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DA" w:rsidRPr="006F06DA" w:rsidRDefault="00A53BA8" w:rsidP="006F06D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566F0">
        <w:rPr>
          <w:b/>
          <w:sz w:val="28"/>
          <w:szCs w:val="28"/>
        </w:rPr>
        <w:t xml:space="preserve">Доклад </w:t>
      </w:r>
    </w:p>
    <w:p w:rsidR="00A53BA8" w:rsidRPr="004E40AF" w:rsidRDefault="006F06DA" w:rsidP="006F06DA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3BA8" w:rsidRPr="004E40AF">
        <w:rPr>
          <w:b/>
          <w:sz w:val="28"/>
          <w:szCs w:val="28"/>
        </w:rPr>
        <w:t xml:space="preserve"> деятельности антинаркотической комиссии муниципального образования Ханты-Мансийский район за 2020 год»</w:t>
      </w:r>
    </w:p>
    <w:p w:rsidR="00A53BA8" w:rsidRPr="000E3DAF" w:rsidRDefault="00A53BA8" w:rsidP="00A53BA8">
      <w:pPr>
        <w:ind w:right="-1"/>
        <w:jc w:val="center"/>
        <w:rPr>
          <w:b/>
        </w:rPr>
      </w:pPr>
    </w:p>
    <w:p w:rsidR="00A53BA8" w:rsidRPr="004E40AF" w:rsidRDefault="00A53BA8" w:rsidP="00A53BA8">
      <w:pPr>
        <w:ind w:firstLine="709"/>
        <w:jc w:val="both"/>
        <w:rPr>
          <w:noProof/>
          <w:sz w:val="28"/>
          <w:szCs w:val="28"/>
        </w:rPr>
      </w:pPr>
      <w:r w:rsidRPr="004E40AF">
        <w:rPr>
          <w:sz w:val="28"/>
          <w:szCs w:val="28"/>
        </w:rPr>
        <w:t xml:space="preserve">В течение 2020 года проведено 4 заседания Комиссии (27 марта, </w:t>
      </w:r>
      <w:r>
        <w:rPr>
          <w:sz w:val="28"/>
          <w:szCs w:val="28"/>
        </w:rPr>
        <w:br/>
      </w:r>
      <w:r w:rsidRPr="004E40AF">
        <w:rPr>
          <w:sz w:val="28"/>
          <w:szCs w:val="28"/>
        </w:rPr>
        <w:t>19 июня, 8 сентября, 8 декабря). Н</w:t>
      </w:r>
      <w:r w:rsidRPr="004E40AF">
        <w:rPr>
          <w:spacing w:val="-7"/>
          <w:sz w:val="28"/>
          <w:szCs w:val="28"/>
        </w:rPr>
        <w:t xml:space="preserve">а заседаниях комиссии рассмотрено </w:t>
      </w:r>
      <w:r>
        <w:rPr>
          <w:spacing w:val="-7"/>
          <w:sz w:val="28"/>
          <w:szCs w:val="28"/>
        </w:rPr>
        <w:br/>
      </w:r>
      <w:r w:rsidRPr="004E40AF">
        <w:rPr>
          <w:sz w:val="28"/>
          <w:szCs w:val="28"/>
        </w:rPr>
        <w:t xml:space="preserve">13 запланированных на год вопросов, Заседания Комиссии </w:t>
      </w:r>
      <w:r>
        <w:rPr>
          <w:sz w:val="28"/>
          <w:szCs w:val="28"/>
        </w:rPr>
        <w:br/>
      </w:r>
      <w:r w:rsidRPr="004E40AF">
        <w:rPr>
          <w:sz w:val="28"/>
          <w:szCs w:val="28"/>
        </w:rPr>
        <w:t>не переносились, изменения в план работы Комиссии не вносились.</w:t>
      </w:r>
    </w:p>
    <w:p w:rsidR="00A53BA8" w:rsidRPr="004E40AF" w:rsidRDefault="00A53BA8" w:rsidP="00A53BA8">
      <w:pPr>
        <w:ind w:firstLine="709"/>
        <w:jc w:val="both"/>
        <w:rPr>
          <w:sz w:val="28"/>
          <w:szCs w:val="28"/>
        </w:rPr>
      </w:pPr>
      <w:r w:rsidRPr="004E40AF">
        <w:rPr>
          <w:sz w:val="28"/>
          <w:szCs w:val="28"/>
        </w:rPr>
        <w:t xml:space="preserve">Общее количество поручений и </w:t>
      </w:r>
      <w:proofErr w:type="gramStart"/>
      <w:r w:rsidRPr="004E40AF">
        <w:rPr>
          <w:sz w:val="28"/>
          <w:szCs w:val="28"/>
        </w:rPr>
        <w:t xml:space="preserve">рекомендаций, выработанных </w:t>
      </w:r>
      <w:r w:rsidR="006F06DA">
        <w:rPr>
          <w:sz w:val="28"/>
          <w:szCs w:val="28"/>
        </w:rPr>
        <w:br/>
      </w:r>
      <w:r w:rsidRPr="004E40AF">
        <w:rPr>
          <w:sz w:val="28"/>
          <w:szCs w:val="28"/>
        </w:rPr>
        <w:t>на заседаниях Комиссии в 2020 году составило</w:t>
      </w:r>
      <w:proofErr w:type="gramEnd"/>
      <w:r w:rsidRPr="004E40AF">
        <w:rPr>
          <w:sz w:val="28"/>
          <w:szCs w:val="28"/>
        </w:rPr>
        <w:t xml:space="preserve"> – 16, из которых по состоянию на 01.01.202</w:t>
      </w:r>
      <w:r>
        <w:rPr>
          <w:sz w:val="28"/>
          <w:szCs w:val="28"/>
        </w:rPr>
        <w:t>1</w:t>
      </w:r>
      <w:r w:rsidRPr="004E40AF">
        <w:rPr>
          <w:sz w:val="28"/>
          <w:szCs w:val="28"/>
        </w:rPr>
        <w:t xml:space="preserve"> исполнено - 15, срок исполнения в 2021 году - 1, </w:t>
      </w:r>
      <w:r w:rsidR="006F06DA">
        <w:rPr>
          <w:sz w:val="28"/>
          <w:szCs w:val="28"/>
        </w:rPr>
        <w:br/>
      </w:r>
      <w:r w:rsidRPr="004E40AF">
        <w:rPr>
          <w:sz w:val="28"/>
          <w:szCs w:val="28"/>
        </w:rPr>
        <w:t>не исполненных поручений Комиссии нет.</w:t>
      </w:r>
    </w:p>
    <w:p w:rsidR="00A53BA8" w:rsidRPr="004E40AF" w:rsidRDefault="00A53BA8" w:rsidP="00A53BA8">
      <w:pPr>
        <w:ind w:firstLine="709"/>
        <w:jc w:val="both"/>
        <w:rPr>
          <w:sz w:val="28"/>
          <w:szCs w:val="28"/>
        </w:rPr>
      </w:pPr>
      <w:r w:rsidRPr="004E40AF">
        <w:rPr>
          <w:sz w:val="28"/>
          <w:szCs w:val="28"/>
        </w:rPr>
        <w:t>Освещение деятельности комиссии осуществляется на официальном сайте администрации Ханты-Мансийского района. О ходе каждого заседания Комиссии публикуется информация в районной газете «Наш район» – 4 раза в год</w:t>
      </w:r>
      <w:r>
        <w:rPr>
          <w:sz w:val="28"/>
          <w:szCs w:val="28"/>
        </w:rPr>
        <w:t xml:space="preserve">, </w:t>
      </w:r>
      <w:r w:rsidRPr="004E40AF">
        <w:rPr>
          <w:sz w:val="28"/>
          <w:szCs w:val="28"/>
        </w:rPr>
        <w:t xml:space="preserve">на официальном сайте администрации Ханты-Мансийского района </w:t>
      </w:r>
      <w:r w:rsidR="006F06DA">
        <w:rPr>
          <w:sz w:val="28"/>
          <w:szCs w:val="28"/>
        </w:rPr>
        <w:br/>
      </w:r>
      <w:r w:rsidRPr="004E40AF">
        <w:rPr>
          <w:sz w:val="28"/>
          <w:szCs w:val="28"/>
        </w:rPr>
        <w:t>на главной странице в разделе «Новости».</w:t>
      </w:r>
    </w:p>
    <w:p w:rsidR="00A53BA8" w:rsidRPr="004E40AF" w:rsidRDefault="00A53BA8" w:rsidP="00A53BA8">
      <w:pPr>
        <w:ind w:firstLine="709"/>
        <w:jc w:val="both"/>
        <w:rPr>
          <w:sz w:val="28"/>
          <w:szCs w:val="28"/>
        </w:rPr>
      </w:pPr>
      <w:r w:rsidRPr="004E40AF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Ханты-Мансийского района </w:t>
      </w:r>
      <w:r>
        <w:rPr>
          <w:rFonts w:eastAsiaTheme="minorHAnsi"/>
          <w:sz w:val="28"/>
          <w:szCs w:val="28"/>
          <w:lang w:eastAsia="en-US"/>
        </w:rPr>
        <w:br/>
      </w:r>
      <w:r w:rsidRPr="004E40AF">
        <w:rPr>
          <w:sz w:val="28"/>
          <w:szCs w:val="28"/>
        </w:rPr>
        <w:t xml:space="preserve">в разделе Информация антинаркотической комиссии регулярно размещаются информационно-разъяснительные материалы в сфере профилактики наркомании, в 2020 году размещено 2 материала, в газете «Наш район» </w:t>
      </w:r>
      <w:r w:rsidR="006F06DA">
        <w:rPr>
          <w:sz w:val="28"/>
          <w:szCs w:val="28"/>
        </w:rPr>
        <w:br/>
      </w:r>
      <w:r w:rsidRPr="004E40AF">
        <w:rPr>
          <w:sz w:val="28"/>
          <w:szCs w:val="28"/>
        </w:rPr>
        <w:t xml:space="preserve">5 публикаций информационного содержания. </w:t>
      </w:r>
    </w:p>
    <w:p w:rsidR="00A53BA8" w:rsidRPr="004E40AF" w:rsidRDefault="00A53BA8" w:rsidP="00A53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40AF">
        <w:rPr>
          <w:bCs/>
          <w:sz w:val="28"/>
          <w:szCs w:val="28"/>
        </w:rPr>
        <w:t>В Ханты-Мансийском районе не зарегистрированы негосударственные некоммерческие организации по профилактике наркомании и реабилитации наркозависимых. Профилактическую работу в данной сфере ведут религиозные, молодежные общественные органи</w:t>
      </w:r>
      <w:r w:rsidR="006F06DA">
        <w:rPr>
          <w:bCs/>
          <w:sz w:val="28"/>
          <w:szCs w:val="28"/>
        </w:rPr>
        <w:t>зации Ханты-Мансийского района.</w:t>
      </w:r>
    </w:p>
    <w:p w:rsidR="00A53BA8" w:rsidRPr="004E40AF" w:rsidRDefault="00A53BA8" w:rsidP="00A53BA8">
      <w:pPr>
        <w:ind w:firstLine="709"/>
        <w:jc w:val="both"/>
        <w:rPr>
          <w:b/>
          <w:sz w:val="28"/>
          <w:szCs w:val="28"/>
        </w:rPr>
      </w:pPr>
      <w:r w:rsidRPr="004E40AF">
        <w:rPr>
          <w:sz w:val="28"/>
          <w:szCs w:val="28"/>
        </w:rPr>
        <w:t xml:space="preserve">На территории района деятельность в сфере комплексной реабилитации осуществляет общественная организация Ханты-Мансийского автономного округа – Югры «Центр социальной реабилитации «Борей». </w:t>
      </w:r>
    </w:p>
    <w:p w:rsidR="00A53BA8" w:rsidRPr="004E40AF" w:rsidRDefault="00A53BA8" w:rsidP="00A53BA8">
      <w:pPr>
        <w:ind w:firstLine="709"/>
        <w:jc w:val="both"/>
        <w:rPr>
          <w:sz w:val="28"/>
          <w:szCs w:val="28"/>
        </w:rPr>
      </w:pPr>
      <w:r w:rsidRPr="004E40AF">
        <w:rPr>
          <w:sz w:val="28"/>
          <w:szCs w:val="28"/>
        </w:rPr>
        <w:t xml:space="preserve">С целью раннего выявления незаконных потребителей наркотиков, </w:t>
      </w:r>
      <w:r w:rsidRPr="004E40AF">
        <w:rPr>
          <w:sz w:val="28"/>
          <w:szCs w:val="28"/>
        </w:rPr>
        <w:br/>
        <w:t xml:space="preserve">в 22 образовательных организациях проводится социально-психологическое тестирование, в ходе которого в 2020 году приняли участие 717 обучающихся в возрасте от 14 лет и старше, охват составил 100%. Среди обучающихся, лиц, подпадающих в группу «риска», не выявлено. </w:t>
      </w:r>
    </w:p>
    <w:p w:rsidR="00A53BA8" w:rsidRPr="004E40AF" w:rsidRDefault="00A53BA8" w:rsidP="00A53BA8">
      <w:pPr>
        <w:ind w:firstLine="709"/>
        <w:jc w:val="both"/>
        <w:rPr>
          <w:sz w:val="28"/>
          <w:szCs w:val="28"/>
        </w:rPr>
      </w:pPr>
      <w:r w:rsidRPr="004E40AF">
        <w:rPr>
          <w:rFonts w:eastAsia="Calibri"/>
          <w:sz w:val="28"/>
          <w:szCs w:val="28"/>
          <w:lang w:eastAsia="en-US"/>
        </w:rPr>
        <w:t xml:space="preserve">С целью противодействия распространению в сети Интернет противоправной информации на базе общеобразовательных учреждений созданы </w:t>
      </w:r>
      <w:proofErr w:type="spellStart"/>
      <w:r w:rsidRPr="004E40AF">
        <w:rPr>
          <w:rFonts w:eastAsia="Calibri"/>
          <w:sz w:val="28"/>
          <w:szCs w:val="28"/>
          <w:lang w:eastAsia="en-US"/>
        </w:rPr>
        <w:t>Киберячейки</w:t>
      </w:r>
      <w:proofErr w:type="spellEnd"/>
      <w:r w:rsidRPr="004E40AF">
        <w:rPr>
          <w:rFonts w:eastAsia="Calibri"/>
          <w:sz w:val="28"/>
          <w:szCs w:val="28"/>
          <w:lang w:eastAsia="en-US"/>
        </w:rPr>
        <w:t xml:space="preserve">, в состав которых входят педагогическая </w:t>
      </w:r>
      <w:r>
        <w:rPr>
          <w:rFonts w:eastAsia="Calibri"/>
          <w:sz w:val="28"/>
          <w:szCs w:val="28"/>
          <w:lang w:eastAsia="en-US"/>
        </w:rPr>
        <w:br/>
      </w:r>
      <w:r w:rsidRPr="004E40AF">
        <w:rPr>
          <w:rFonts w:eastAsia="Calibri"/>
          <w:sz w:val="28"/>
          <w:szCs w:val="28"/>
          <w:lang w:eastAsia="en-US"/>
        </w:rPr>
        <w:t>и родительская общественность. Раз в квартал проводятся мониторинги системы контентной фильтрации. В сети Интернет противоправной информации, причиняющей вред здоровью и развитию детей, не выявлено.</w:t>
      </w:r>
      <w:r w:rsidRPr="004E40AF">
        <w:rPr>
          <w:sz w:val="28"/>
          <w:szCs w:val="28"/>
        </w:rPr>
        <w:t xml:space="preserve"> </w:t>
      </w:r>
    </w:p>
    <w:p w:rsidR="00A53BA8" w:rsidRPr="004E40AF" w:rsidRDefault="00A53BA8" w:rsidP="00A53BA8">
      <w:pPr>
        <w:ind w:firstLine="709"/>
        <w:jc w:val="both"/>
        <w:rPr>
          <w:sz w:val="28"/>
          <w:szCs w:val="28"/>
        </w:rPr>
      </w:pPr>
      <w:r w:rsidRPr="004E40AF">
        <w:rPr>
          <w:sz w:val="28"/>
          <w:szCs w:val="28"/>
        </w:rPr>
        <w:t xml:space="preserve">На базе отделений муниципального казенного учреждения </w:t>
      </w:r>
      <w:r>
        <w:rPr>
          <w:sz w:val="28"/>
          <w:szCs w:val="28"/>
        </w:rPr>
        <w:br/>
      </w:r>
      <w:r w:rsidRPr="004E40AF">
        <w:rPr>
          <w:sz w:val="28"/>
          <w:szCs w:val="28"/>
        </w:rPr>
        <w:t xml:space="preserve">Ханты-Мансийского района «Централизованная библиотечная система» функционируют 20 клубов по интересам. Основными формами проведения </w:t>
      </w:r>
      <w:r w:rsidRPr="004E40AF">
        <w:rPr>
          <w:sz w:val="28"/>
          <w:szCs w:val="28"/>
        </w:rPr>
        <w:lastRenderedPageBreak/>
        <w:t xml:space="preserve">мероприятий являются: уроки здоровья, профилактические беседы о вреде наркотиков и алкоголизма; тематические выставки, конкурсы рисунков, оформлены книжные выставки. </w:t>
      </w:r>
    </w:p>
    <w:p w:rsidR="00A53BA8" w:rsidRPr="004E40AF" w:rsidRDefault="00A53BA8" w:rsidP="00A53BA8">
      <w:pPr>
        <w:pStyle w:val="Default"/>
        <w:tabs>
          <w:tab w:val="left" w:pos="1134"/>
        </w:tabs>
        <w:spacing w:line="24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E40AF">
        <w:rPr>
          <w:color w:val="auto"/>
          <w:sz w:val="28"/>
          <w:szCs w:val="28"/>
        </w:rPr>
        <w:t xml:space="preserve">В рамках антинаркотической деятельности в МБУ ДО «Детско-юношеская спортивная школа Ханты-Мансийского района» в 2020 году </w:t>
      </w:r>
      <w:r w:rsidRPr="004E40AF">
        <w:rPr>
          <w:rFonts w:eastAsia="Calibri"/>
          <w:bCs/>
          <w:sz w:val="28"/>
          <w:szCs w:val="28"/>
          <w:lang w:eastAsia="en-US"/>
        </w:rPr>
        <w:t>проведено первенство по мини-волейболу среди девушек 2002 – 2007 гг. р., посвященного 97 годовщине российского волейбола, в рамках</w:t>
      </w:r>
      <w:r w:rsidRPr="004E40AF">
        <w:rPr>
          <w:rFonts w:eastAsia="Calibri"/>
          <w:sz w:val="28"/>
          <w:szCs w:val="28"/>
          <w:lang w:eastAsia="en-US"/>
        </w:rPr>
        <w:t xml:space="preserve"> кампании «Спорт против наркотиков». Количество участников – 32 чел., возрастная категория 13-18 лет.</w:t>
      </w:r>
    </w:p>
    <w:p w:rsidR="00A53BA8" w:rsidRPr="004E40AF" w:rsidRDefault="00A53BA8" w:rsidP="00A53B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40AF">
        <w:rPr>
          <w:rFonts w:eastAsia="Calibri"/>
          <w:sz w:val="28"/>
          <w:szCs w:val="28"/>
          <w:lang w:eastAsia="en-US"/>
        </w:rPr>
        <w:t xml:space="preserve">В 2020 году выявлено 2 гражданина, на которых судом возложена обязанность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врача, либо новых потенциально опасных </w:t>
      </w:r>
      <w:proofErr w:type="spellStart"/>
      <w:r w:rsidRPr="004E40AF">
        <w:rPr>
          <w:rFonts w:eastAsia="Calibri"/>
          <w:sz w:val="28"/>
          <w:szCs w:val="28"/>
          <w:lang w:eastAsia="en-US"/>
        </w:rPr>
        <w:t>психоактивных</w:t>
      </w:r>
      <w:proofErr w:type="spellEnd"/>
      <w:r w:rsidRPr="004E40AF">
        <w:rPr>
          <w:rFonts w:eastAsia="Calibri"/>
          <w:sz w:val="28"/>
          <w:szCs w:val="28"/>
          <w:lang w:eastAsia="en-US"/>
        </w:rPr>
        <w:t xml:space="preserve"> веществ. Психологом бюджетного учреждения «Ханты-Мансийский комплексный центр социального обслуживания населения» проведена консультация и информирование о негосударственных организациях и реабилитационных центрах, включенных в реестр поставщиков социальных услуг. </w:t>
      </w:r>
    </w:p>
    <w:p w:rsidR="00A53BA8" w:rsidRPr="004E40AF" w:rsidRDefault="00A53BA8" w:rsidP="00A53BA8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4E40AF">
        <w:rPr>
          <w:sz w:val="28"/>
          <w:szCs w:val="28"/>
          <w:lang w:eastAsia="ar-SA"/>
        </w:rPr>
        <w:t xml:space="preserve">С лицами, состоящими на учете у врача нарколога Ханты-Мансийской клинической психоневрологической больницы, участковыми уполномоченными полиции, по месту жительства ежеквартально проводятся профилактические мероприятия, направленные на недопущение потребления, хранения, распространения указанной категорией лиц наркотиков, а также недопущения совершения преступлений </w:t>
      </w:r>
      <w:r w:rsidR="006F06DA">
        <w:rPr>
          <w:sz w:val="28"/>
          <w:szCs w:val="28"/>
          <w:lang w:eastAsia="ar-SA"/>
        </w:rPr>
        <w:br/>
      </w:r>
      <w:r w:rsidRPr="004E40AF">
        <w:rPr>
          <w:sz w:val="28"/>
          <w:szCs w:val="28"/>
          <w:lang w:eastAsia="ar-SA"/>
        </w:rPr>
        <w:t>и административных правонарушений. Между сотрудниками Ханты-Мансийской клинической психоневрологической больницы и отделом УУП</w:t>
      </w:r>
      <w:r w:rsidR="006F06DA">
        <w:rPr>
          <w:sz w:val="28"/>
          <w:szCs w:val="28"/>
          <w:lang w:eastAsia="ar-SA"/>
        </w:rPr>
        <w:br/>
      </w:r>
      <w:r w:rsidRPr="004E40AF">
        <w:rPr>
          <w:sz w:val="28"/>
          <w:szCs w:val="28"/>
          <w:lang w:eastAsia="ar-SA"/>
        </w:rPr>
        <w:t xml:space="preserve"> и ПДН МО МВД России «Ханты-Мансийский», налажено взаимодействие с целью оперативного реагирования, профилактики и недопущения распространения наркомании </w:t>
      </w:r>
      <w:proofErr w:type="gramStart"/>
      <w:r w:rsidRPr="004E40AF">
        <w:rPr>
          <w:sz w:val="28"/>
          <w:szCs w:val="28"/>
          <w:lang w:eastAsia="ar-SA"/>
        </w:rPr>
        <w:t>в</w:t>
      </w:r>
      <w:proofErr w:type="gramEnd"/>
      <w:r w:rsidRPr="004E40AF">
        <w:rPr>
          <w:sz w:val="28"/>
          <w:szCs w:val="28"/>
          <w:lang w:eastAsia="ar-SA"/>
        </w:rPr>
        <w:t xml:space="preserve"> </w:t>
      </w:r>
      <w:proofErr w:type="gramStart"/>
      <w:r w:rsidRPr="004E40AF">
        <w:rPr>
          <w:sz w:val="28"/>
          <w:szCs w:val="28"/>
          <w:lang w:eastAsia="ar-SA"/>
        </w:rPr>
        <w:t>Ханты-Мансийском</w:t>
      </w:r>
      <w:proofErr w:type="gramEnd"/>
      <w:r w:rsidRPr="004E40AF">
        <w:rPr>
          <w:sz w:val="28"/>
          <w:szCs w:val="28"/>
          <w:lang w:eastAsia="ar-SA"/>
        </w:rPr>
        <w:t xml:space="preserve"> районе. </w:t>
      </w:r>
    </w:p>
    <w:p w:rsidR="00A53BA8" w:rsidRPr="004E40AF" w:rsidRDefault="00A53BA8" w:rsidP="00A53B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40AF">
        <w:rPr>
          <w:rFonts w:eastAsia="Calibri"/>
          <w:sz w:val="28"/>
          <w:szCs w:val="28"/>
          <w:lang w:eastAsia="en-US"/>
        </w:rPr>
        <w:t xml:space="preserve">Фактов незаконного хранения, приобретения, изготовления, перевозки, переработки и распространения наркотических средств, психотропных веществ, или их аналогов, на территории сельских поселений </w:t>
      </w:r>
      <w:r>
        <w:rPr>
          <w:rFonts w:eastAsia="Calibri"/>
          <w:sz w:val="28"/>
          <w:szCs w:val="28"/>
          <w:lang w:eastAsia="en-US"/>
        </w:rPr>
        <w:br/>
      </w:r>
      <w:r w:rsidRPr="004E40AF">
        <w:rPr>
          <w:rFonts w:eastAsia="Calibri"/>
          <w:sz w:val="28"/>
          <w:szCs w:val="28"/>
          <w:lang w:eastAsia="en-US"/>
        </w:rPr>
        <w:t>Ханты-Мансийского района за 2020 год не выявлено.</w:t>
      </w:r>
    </w:p>
    <w:p w:rsidR="00A53BA8" w:rsidRPr="004E40AF" w:rsidRDefault="00A53BA8" w:rsidP="00A53BA8">
      <w:pPr>
        <w:tabs>
          <w:tab w:val="left" w:pos="6825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E40AF">
        <w:rPr>
          <w:rFonts w:eastAsia="Calibri"/>
          <w:sz w:val="28"/>
          <w:szCs w:val="28"/>
          <w:lang w:eastAsia="en-US"/>
        </w:rPr>
        <w:t xml:space="preserve">С целью повышения эффективности деятельности органов внутренних дел по борьбе с преступностью, административными правонарушениями среди несовершеннолетних в сфере незаконного оборота наркотических средств и психотропных веществ на территории Ханты-Мансийска и района проводилось Всероссийское оперативно-профилактическое мероприятие «Дети России». </w:t>
      </w:r>
      <w:r w:rsidRPr="004E40AF">
        <w:rPr>
          <w:sz w:val="28"/>
          <w:szCs w:val="28"/>
          <w:lang w:eastAsia="ar-SA"/>
        </w:rPr>
        <w:t xml:space="preserve">Несовершеннолетними на территории района в 2020 году </w:t>
      </w:r>
      <w:r>
        <w:rPr>
          <w:sz w:val="28"/>
          <w:szCs w:val="28"/>
          <w:lang w:eastAsia="ar-SA"/>
        </w:rPr>
        <w:br/>
      </w:r>
      <w:r w:rsidRPr="004E40AF">
        <w:rPr>
          <w:sz w:val="28"/>
          <w:szCs w:val="28"/>
          <w:lang w:eastAsia="ar-SA"/>
        </w:rPr>
        <w:t xml:space="preserve">не допущено совершения административных правонарушений </w:t>
      </w:r>
      <w:r>
        <w:rPr>
          <w:sz w:val="28"/>
          <w:szCs w:val="28"/>
          <w:lang w:eastAsia="ar-SA"/>
        </w:rPr>
        <w:br/>
      </w:r>
      <w:r w:rsidRPr="004E40AF">
        <w:rPr>
          <w:sz w:val="28"/>
          <w:szCs w:val="28"/>
          <w:lang w:eastAsia="ar-SA"/>
        </w:rPr>
        <w:t>и преступлений, в сфере незаконного оборота наркотиков.</w:t>
      </w:r>
    </w:p>
    <w:p w:rsidR="00A53BA8" w:rsidRPr="004E40AF" w:rsidRDefault="00A53BA8" w:rsidP="00A53BA8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40AF">
        <w:rPr>
          <w:rFonts w:eastAsia="Calibri"/>
          <w:sz w:val="28"/>
          <w:szCs w:val="28"/>
          <w:lang w:eastAsia="en-US"/>
        </w:rPr>
        <w:t>Активная разъяснительно-пропагандистская работа</w:t>
      </w:r>
      <w:r w:rsidRPr="004E40AF">
        <w:rPr>
          <w:rFonts w:eastAsia="Calibri"/>
          <w:b/>
          <w:sz w:val="28"/>
          <w:szCs w:val="28"/>
          <w:lang w:eastAsia="en-US"/>
        </w:rPr>
        <w:t xml:space="preserve"> </w:t>
      </w:r>
      <w:r w:rsidRPr="004E40AF">
        <w:rPr>
          <w:rFonts w:eastAsia="Calibri"/>
          <w:sz w:val="28"/>
          <w:szCs w:val="28"/>
          <w:lang w:eastAsia="en-US"/>
        </w:rPr>
        <w:t xml:space="preserve">специалистов Ханты-Мансийской клинической психоневрологической больницы, применение ими «профилактических новинок» в работе с пациентами, работа </w:t>
      </w:r>
      <w:r w:rsidRPr="004E40AF">
        <w:rPr>
          <w:rFonts w:eastAsia="Calibri"/>
          <w:sz w:val="28"/>
          <w:szCs w:val="28"/>
          <w:lang w:eastAsia="en-US"/>
        </w:rPr>
        <w:lastRenderedPageBreak/>
        <w:t xml:space="preserve">сотрудников МОМВД, ФСИН, органов администрации района и иных заинтересованных ведомств, направленная на профилактику потребления наркотических веществ, позволила достичь результатов, отразившихся на показателях </w:t>
      </w:r>
      <w:proofErr w:type="spellStart"/>
      <w:r w:rsidRPr="004E40AF">
        <w:rPr>
          <w:rFonts w:eastAsia="Calibri"/>
          <w:sz w:val="28"/>
          <w:szCs w:val="28"/>
          <w:lang w:eastAsia="en-US"/>
        </w:rPr>
        <w:t>наркоситуации</w:t>
      </w:r>
      <w:proofErr w:type="spellEnd"/>
      <w:r w:rsidRPr="004E40AF">
        <w:rPr>
          <w:rFonts w:eastAsia="Calibri"/>
          <w:sz w:val="28"/>
          <w:szCs w:val="28"/>
          <w:lang w:eastAsia="en-US"/>
        </w:rPr>
        <w:t xml:space="preserve"> в районе. </w:t>
      </w:r>
    </w:p>
    <w:p w:rsidR="00A53BA8" w:rsidRDefault="00A53BA8" w:rsidP="00A53BA8">
      <w:pPr>
        <w:pStyle w:val="a3"/>
        <w:spacing w:after="0"/>
        <w:ind w:left="0" w:firstLine="709"/>
        <w:jc w:val="both"/>
      </w:pPr>
      <w:r>
        <w:t>Так</w:t>
      </w:r>
      <w:r w:rsidRPr="004E40AF">
        <w:t xml:space="preserve"> на территории Ханты-Мансийского района </w:t>
      </w:r>
      <w:r>
        <w:t xml:space="preserve">в сравнении с АППГ </w:t>
      </w:r>
      <w:r>
        <w:br/>
        <w:t xml:space="preserve">в целом можно отметить снижение лиц, стоящих на учете с диагнозом «наркомания»: 2020 году – 6 человек, 2019 – 5, 2018 – 8, 2017 – 11. Число состоящих на учете лиц с диагнозом «Пагубное употребление наркотиков» </w:t>
      </w:r>
      <w:r>
        <w:br/>
        <w:t xml:space="preserve">в 2019-2020 годах остается прежним (2/2). Несовершеннолетних </w:t>
      </w:r>
      <w:r>
        <w:br/>
        <w:t>с данными диагнозами нет.</w:t>
      </w:r>
    </w:p>
    <w:p w:rsidR="00A53BA8" w:rsidRDefault="00A53BA8" w:rsidP="00A53BA8">
      <w:pPr>
        <w:pStyle w:val="a3"/>
        <w:spacing w:after="0"/>
        <w:ind w:left="0" w:firstLine="709"/>
        <w:jc w:val="both"/>
      </w:pPr>
      <w:r>
        <w:rPr>
          <w:bCs/>
        </w:rPr>
        <w:t>Случаев зависимостей от лекарственных препаратов не зафиксировано</w:t>
      </w:r>
      <w:r>
        <w:t>.</w:t>
      </w:r>
    </w:p>
    <w:p w:rsidR="00A53BA8" w:rsidRDefault="00A53BA8" w:rsidP="00A53BA8">
      <w:pPr>
        <w:pStyle w:val="a3"/>
        <w:spacing w:after="0"/>
        <w:ind w:left="0" w:firstLine="709"/>
        <w:jc w:val="both"/>
      </w:pPr>
      <w:r>
        <w:t>В 2020 году отмечается один случай смертельного отравления наркотическими средствами и психотропными веществами на территории района (гражданин, прибывший из Краснодарского края, работающий вахтовым методом).</w:t>
      </w:r>
    </w:p>
    <w:p w:rsidR="00A53BA8" w:rsidRDefault="00A53BA8" w:rsidP="00A53BA8">
      <w:pPr>
        <w:pStyle w:val="a3"/>
        <w:spacing w:after="0"/>
        <w:ind w:left="0" w:firstLine="709"/>
        <w:jc w:val="both"/>
      </w:pPr>
      <w:r>
        <w:t xml:space="preserve">Благодаря принимаемым мерам профилактического характера, </w:t>
      </w:r>
      <w:r w:rsidR="006F06DA">
        <w:br/>
      </w:r>
      <w:r>
        <w:t xml:space="preserve">на территории Ханты-Мансийского района в 2020 году зафиксировано </w:t>
      </w:r>
      <w:r>
        <w:br/>
        <w:t xml:space="preserve">1 преступление (АППГ - 2 преступления). </w:t>
      </w:r>
    </w:p>
    <w:p w:rsidR="00A53BA8" w:rsidRDefault="00A53BA8" w:rsidP="00A53BA8">
      <w:pPr>
        <w:tabs>
          <w:tab w:val="left" w:pos="45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Профилактические мероприятия, включенные в подпрограмму «Профилактика незаконного оборота и потребления наркотических средств </w:t>
      </w:r>
      <w:r w:rsidR="006F06DA">
        <w:rPr>
          <w:sz w:val="28"/>
          <w:szCs w:val="28"/>
        </w:rPr>
        <w:br/>
      </w:r>
      <w:r>
        <w:rPr>
          <w:sz w:val="28"/>
          <w:szCs w:val="28"/>
        </w:rPr>
        <w:t xml:space="preserve">и психотропных веществ» муниципальной программы </w:t>
      </w:r>
      <w:r>
        <w:rPr>
          <w:rFonts w:eastAsia="Calibri"/>
          <w:sz w:val="28"/>
          <w:szCs w:val="28"/>
        </w:rPr>
        <w:t>«Профилактика правонарушений в сфере обеспечения общественной безопасности в Ханты-Мансийском районе на 2019 – 2023 годы»</w:t>
      </w:r>
      <w:r>
        <w:rPr>
          <w:sz w:val="28"/>
          <w:szCs w:val="28"/>
        </w:rPr>
        <w:t xml:space="preserve"> направлены на поддержание уровня достигнутых положительных тенденций в сфере противодействия злоупотреблению наркотиками и снижение показателей преступности </w:t>
      </w:r>
      <w:r w:rsidR="006F06DA">
        <w:rPr>
          <w:sz w:val="28"/>
          <w:szCs w:val="28"/>
        </w:rPr>
        <w:br/>
      </w:r>
      <w:r>
        <w:rPr>
          <w:sz w:val="28"/>
          <w:szCs w:val="28"/>
        </w:rPr>
        <w:t xml:space="preserve">в сфере незаконного оборота наркотических средств. </w:t>
      </w:r>
      <w:proofErr w:type="gramEnd"/>
    </w:p>
    <w:p w:rsidR="00A53BA8" w:rsidRPr="007F48BE" w:rsidRDefault="00A53BA8" w:rsidP="00A53BA8">
      <w:pPr>
        <w:pStyle w:val="a3"/>
        <w:spacing w:after="0"/>
        <w:ind w:left="0" w:firstLine="709"/>
        <w:jc w:val="both"/>
      </w:pPr>
      <w:bookmarkStart w:id="0" w:name="_GoBack"/>
      <w:bookmarkEnd w:id="0"/>
    </w:p>
    <w:sectPr w:rsidR="00A53BA8" w:rsidRPr="007F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B2"/>
    <w:rsid w:val="00346EB2"/>
    <w:rsid w:val="00634184"/>
    <w:rsid w:val="006F06DA"/>
    <w:rsid w:val="006F385E"/>
    <w:rsid w:val="007D24F2"/>
    <w:rsid w:val="009D6F50"/>
    <w:rsid w:val="00A53BA8"/>
    <w:rsid w:val="00A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A53BA8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53BA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3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A53BA8"/>
    <w:pPr>
      <w:spacing w:after="120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53BA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Тимкина Н.Е.</dc:creator>
  <cp:keywords/>
  <dc:description/>
  <cp:lastModifiedBy>Баканова М.В</cp:lastModifiedBy>
  <cp:revision>5</cp:revision>
  <dcterms:created xsi:type="dcterms:W3CDTF">2021-06-21T05:24:00Z</dcterms:created>
  <dcterms:modified xsi:type="dcterms:W3CDTF">2021-07-20T04:12:00Z</dcterms:modified>
</cp:coreProperties>
</file>